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C71F" w14:textId="1CF8B188" w:rsidR="00865CC3" w:rsidRPr="00865CC3" w:rsidRDefault="00865CC3" w:rsidP="00B040F3">
      <w:pPr>
        <w:jc w:val="both"/>
        <w:rPr>
          <w:rFonts w:ascii="Times New Roman" w:hAnsi="Times New Roman" w:cs="Times New Roman"/>
          <w:b/>
          <w:bCs/>
          <w:sz w:val="24"/>
          <w:szCs w:val="24"/>
        </w:rPr>
      </w:pPr>
      <w:r w:rsidRPr="00865CC3">
        <w:rPr>
          <w:rFonts w:ascii="Times New Roman" w:hAnsi="Times New Roman" w:cs="Times New Roman"/>
          <w:b/>
          <w:bCs/>
          <w:sz w:val="24"/>
          <w:szCs w:val="24"/>
        </w:rPr>
        <w:t xml:space="preserve">Nükleer Tesislerin Hedef Alınması: </w:t>
      </w:r>
      <w:proofErr w:type="spellStart"/>
      <w:r w:rsidRPr="00865CC3">
        <w:rPr>
          <w:rFonts w:ascii="Times New Roman" w:hAnsi="Times New Roman" w:cs="Times New Roman"/>
          <w:b/>
          <w:bCs/>
          <w:sz w:val="24"/>
          <w:szCs w:val="24"/>
        </w:rPr>
        <w:t>Dimona</w:t>
      </w:r>
      <w:proofErr w:type="spellEnd"/>
      <w:r w:rsidRPr="00865CC3">
        <w:rPr>
          <w:rFonts w:ascii="Times New Roman" w:hAnsi="Times New Roman" w:cs="Times New Roman"/>
          <w:b/>
          <w:bCs/>
          <w:sz w:val="24"/>
          <w:szCs w:val="24"/>
        </w:rPr>
        <w:t xml:space="preserve"> Üzerinden Risk Toplumu ve Güvenlik Paradoksu Okuması</w:t>
      </w:r>
    </w:p>
    <w:p w14:paraId="040C0EC6" w14:textId="1F550DA2" w:rsidR="00865CC3" w:rsidRPr="00865CC3" w:rsidRDefault="00865CC3" w:rsidP="00B040F3">
      <w:pPr>
        <w:jc w:val="both"/>
        <w:rPr>
          <w:rFonts w:ascii="Times New Roman" w:hAnsi="Times New Roman" w:cs="Times New Roman"/>
          <w:sz w:val="24"/>
          <w:szCs w:val="24"/>
        </w:rPr>
      </w:pPr>
      <w:r w:rsidRPr="00865CC3">
        <w:rPr>
          <w:rFonts w:ascii="Times New Roman" w:hAnsi="Times New Roman" w:cs="Times New Roman"/>
          <w:sz w:val="24"/>
          <w:szCs w:val="24"/>
        </w:rPr>
        <w:t>Dr. Mustafa Öztürk</w:t>
      </w:r>
    </w:p>
    <w:p w14:paraId="4BAC8E54" w14:textId="0BBF724B" w:rsidR="00865CC3" w:rsidRPr="00865CC3" w:rsidRDefault="00865CC3" w:rsidP="00B040F3">
      <w:pPr>
        <w:jc w:val="both"/>
        <w:rPr>
          <w:rFonts w:ascii="Times New Roman" w:hAnsi="Times New Roman" w:cs="Times New Roman"/>
          <w:sz w:val="24"/>
          <w:szCs w:val="24"/>
        </w:rPr>
      </w:pPr>
      <w:r w:rsidRPr="00865CC3">
        <w:rPr>
          <w:rFonts w:ascii="Times New Roman" w:hAnsi="Times New Roman" w:cs="Times New Roman"/>
          <w:sz w:val="24"/>
          <w:szCs w:val="24"/>
        </w:rPr>
        <w:t xml:space="preserve">İran’ın İsrail’de bulunan </w:t>
      </w:r>
      <w:proofErr w:type="spellStart"/>
      <w:r w:rsidRPr="00865CC3">
        <w:rPr>
          <w:rFonts w:ascii="Times New Roman" w:hAnsi="Times New Roman" w:cs="Times New Roman"/>
          <w:sz w:val="24"/>
          <w:szCs w:val="24"/>
        </w:rPr>
        <w:t>Dimona</w:t>
      </w:r>
      <w:proofErr w:type="spellEnd"/>
      <w:r w:rsidRPr="00865CC3">
        <w:rPr>
          <w:rFonts w:ascii="Times New Roman" w:hAnsi="Times New Roman" w:cs="Times New Roman"/>
          <w:sz w:val="24"/>
          <w:szCs w:val="24"/>
        </w:rPr>
        <w:t xml:space="preserve"> bölgesine yönelik saldırısı, yalnızca iki ülke arasındaki askeri gerilimin bir uzantısı olarak ele alınamayacak kadar çok boyutlu bir gelişmedir. Bu olay, Orta Doğu’nun kırılgan jeopolitik yapısını, nükleer politikaların doğasını ve modern güvenlik anlayışının sınırlarını görünür kılması bakımından dikkat çekicidir. </w:t>
      </w:r>
      <w:proofErr w:type="spellStart"/>
      <w:r w:rsidRPr="00865CC3">
        <w:rPr>
          <w:rFonts w:ascii="Times New Roman" w:hAnsi="Times New Roman" w:cs="Times New Roman"/>
          <w:sz w:val="24"/>
          <w:szCs w:val="24"/>
        </w:rPr>
        <w:t>Dimona</w:t>
      </w:r>
      <w:proofErr w:type="spellEnd"/>
      <w:r w:rsidRPr="00865CC3">
        <w:rPr>
          <w:rFonts w:ascii="Times New Roman" w:hAnsi="Times New Roman" w:cs="Times New Roman"/>
          <w:sz w:val="24"/>
          <w:szCs w:val="24"/>
        </w:rPr>
        <w:t xml:space="preserve"> üzerinden yaşananlar, klasik güvenlik yaklaşımlarının ötesine geçilmesini gerektiren bir analiz ihtiyacını da beraberinde getirmektedir.</w:t>
      </w:r>
    </w:p>
    <w:p w14:paraId="7CF30F96" w14:textId="4A907073" w:rsidR="00865CC3" w:rsidRPr="00865CC3" w:rsidRDefault="00865CC3" w:rsidP="00B040F3">
      <w:pPr>
        <w:jc w:val="both"/>
        <w:rPr>
          <w:rFonts w:ascii="Times New Roman" w:hAnsi="Times New Roman" w:cs="Times New Roman"/>
          <w:sz w:val="24"/>
          <w:szCs w:val="24"/>
        </w:rPr>
      </w:pPr>
      <w:r w:rsidRPr="00865CC3">
        <w:rPr>
          <w:rFonts w:ascii="Times New Roman" w:hAnsi="Times New Roman" w:cs="Times New Roman"/>
          <w:sz w:val="24"/>
          <w:szCs w:val="24"/>
        </w:rPr>
        <w:t xml:space="preserve">Bu noktada </w:t>
      </w:r>
      <w:proofErr w:type="spellStart"/>
      <w:r w:rsidRPr="00865CC3">
        <w:rPr>
          <w:rFonts w:ascii="Times New Roman" w:hAnsi="Times New Roman" w:cs="Times New Roman"/>
          <w:sz w:val="24"/>
          <w:szCs w:val="24"/>
        </w:rPr>
        <w:t>Ulrich</w:t>
      </w:r>
      <w:proofErr w:type="spellEnd"/>
      <w:r w:rsidRPr="00865CC3">
        <w:rPr>
          <w:rFonts w:ascii="Times New Roman" w:hAnsi="Times New Roman" w:cs="Times New Roman"/>
          <w:sz w:val="24"/>
          <w:szCs w:val="24"/>
        </w:rPr>
        <w:t xml:space="preserve"> Beck’in “risk toplumu” yaklaşımı önemli bir kavramsal çerçeve sunmaktadır. Beck’e göre modern toplum, artık yalnızca refahın değil, aynı zamanda insan eliyle üretilmiş risklerin de sistematik biçimde üretildiği bir yapıya dönüşmüştür (Beck, 1992). Nükleer teknolojiler bu risk üretiminin en çarpıcı örneklerinden biridir. </w:t>
      </w:r>
      <w:proofErr w:type="spellStart"/>
      <w:r w:rsidRPr="00865CC3">
        <w:rPr>
          <w:rFonts w:ascii="Times New Roman" w:hAnsi="Times New Roman" w:cs="Times New Roman"/>
          <w:sz w:val="24"/>
          <w:szCs w:val="24"/>
        </w:rPr>
        <w:t>Dimona</w:t>
      </w:r>
      <w:proofErr w:type="spellEnd"/>
      <w:r w:rsidRPr="00865CC3">
        <w:rPr>
          <w:rFonts w:ascii="Times New Roman" w:hAnsi="Times New Roman" w:cs="Times New Roman"/>
          <w:sz w:val="24"/>
          <w:szCs w:val="24"/>
        </w:rPr>
        <w:t xml:space="preserve"> gibi nükleer tesisler, bir yandan ulusal güvenliğin ve caydırıcılığın sembolü olarak görülürken, diğer yandan kontrol edilemez sonuçlar doğurma potansiyeli taşıyan yüksek risk alanlarıdır.</w:t>
      </w:r>
    </w:p>
    <w:p w14:paraId="7994D175" w14:textId="2236D760" w:rsidR="00865CC3" w:rsidRPr="00865CC3" w:rsidRDefault="00865CC3" w:rsidP="00B040F3">
      <w:pPr>
        <w:jc w:val="both"/>
        <w:rPr>
          <w:rFonts w:ascii="Times New Roman" w:hAnsi="Times New Roman" w:cs="Times New Roman"/>
          <w:sz w:val="24"/>
          <w:szCs w:val="24"/>
        </w:rPr>
      </w:pPr>
      <w:r w:rsidRPr="00865CC3">
        <w:rPr>
          <w:rFonts w:ascii="Times New Roman" w:hAnsi="Times New Roman" w:cs="Times New Roman"/>
          <w:sz w:val="24"/>
          <w:szCs w:val="24"/>
        </w:rPr>
        <w:t xml:space="preserve">İran’ın </w:t>
      </w:r>
      <w:proofErr w:type="spellStart"/>
      <w:r w:rsidRPr="00865CC3">
        <w:rPr>
          <w:rFonts w:ascii="Times New Roman" w:hAnsi="Times New Roman" w:cs="Times New Roman"/>
          <w:sz w:val="24"/>
          <w:szCs w:val="24"/>
        </w:rPr>
        <w:t>Dimona’yı</w:t>
      </w:r>
      <w:proofErr w:type="spellEnd"/>
      <w:r w:rsidRPr="00865CC3">
        <w:rPr>
          <w:rFonts w:ascii="Times New Roman" w:hAnsi="Times New Roman" w:cs="Times New Roman"/>
          <w:sz w:val="24"/>
          <w:szCs w:val="24"/>
        </w:rPr>
        <w:t xml:space="preserve"> hedef alması, bu risklerin yalnızca teorik değil, somut ve güncel olduğunu göstermektedir. Nükleer tesislerin askeri hedef haline gelmesi, Beck’in ifade ettiği “küresel risklerin sınır tanımazlığı” ilkesini açıkça ortaya koymaktadır. Olası bir nükleer sızıntı ya da felaket, yalnızca İsrail’i değil, tüm bölgeyi etkileyebilecek sonuçlar doğurabilir. Bu durum, güvenliğin artık ulusal sınırlar içinde tanımlanamayacağını, aksine küresel bir mesele haline geldiğini göstermektedir.</w:t>
      </w:r>
    </w:p>
    <w:p w14:paraId="41E4C34B" w14:textId="2CF1516C" w:rsidR="00865CC3" w:rsidRPr="00865CC3" w:rsidRDefault="00865CC3" w:rsidP="00B040F3">
      <w:pPr>
        <w:jc w:val="both"/>
        <w:rPr>
          <w:rFonts w:ascii="Times New Roman" w:hAnsi="Times New Roman" w:cs="Times New Roman"/>
          <w:sz w:val="24"/>
          <w:szCs w:val="24"/>
        </w:rPr>
      </w:pPr>
      <w:r w:rsidRPr="00865CC3">
        <w:rPr>
          <w:rFonts w:ascii="Times New Roman" w:hAnsi="Times New Roman" w:cs="Times New Roman"/>
          <w:sz w:val="24"/>
          <w:szCs w:val="24"/>
        </w:rPr>
        <w:t xml:space="preserve">Bu gelişme aynı zamanda uluslararası ilişkiler literatüründe sıklıkla tartışılan “güvenlik </w:t>
      </w:r>
      <w:proofErr w:type="spellStart"/>
      <w:r w:rsidRPr="00865CC3">
        <w:rPr>
          <w:rFonts w:ascii="Times New Roman" w:hAnsi="Times New Roman" w:cs="Times New Roman"/>
          <w:sz w:val="24"/>
          <w:szCs w:val="24"/>
        </w:rPr>
        <w:t>paradoksu”nu</w:t>
      </w:r>
      <w:proofErr w:type="spellEnd"/>
      <w:r w:rsidRPr="00865CC3">
        <w:rPr>
          <w:rFonts w:ascii="Times New Roman" w:hAnsi="Times New Roman" w:cs="Times New Roman"/>
          <w:sz w:val="24"/>
          <w:szCs w:val="24"/>
        </w:rPr>
        <w:t xml:space="preserve"> da görünür kılmaktadır. Güvenlik paradoksu, bir devletin kendini daha güvende hissetmek amacıyla attığı adımların, diğer aktörler tarafından tehdit olarak algılanması ve sonuçta herkes için daha güvensiz bir ortamın oluşması şeklinde tanımlanabilir (</w:t>
      </w:r>
      <w:proofErr w:type="spellStart"/>
      <w:r w:rsidRPr="00865CC3">
        <w:rPr>
          <w:rFonts w:ascii="Times New Roman" w:hAnsi="Times New Roman" w:cs="Times New Roman"/>
          <w:sz w:val="24"/>
          <w:szCs w:val="24"/>
        </w:rPr>
        <w:t>Jervis</w:t>
      </w:r>
      <w:proofErr w:type="spellEnd"/>
      <w:r w:rsidRPr="00865CC3">
        <w:rPr>
          <w:rFonts w:ascii="Times New Roman" w:hAnsi="Times New Roman" w:cs="Times New Roman"/>
          <w:sz w:val="24"/>
          <w:szCs w:val="24"/>
        </w:rPr>
        <w:t>, 1978). İsrail’in nükleer kapasitesi ve ileri savunma sistemleri, bu bağlamda yalnızca bir savunma aracı değil; aynı zamanda diğer aktörlerin tehdit algısını artıran bir unsur olarak işlev görmektedir.</w:t>
      </w:r>
    </w:p>
    <w:p w14:paraId="263897DC" w14:textId="40CD6404" w:rsidR="00865CC3" w:rsidRPr="00865CC3" w:rsidRDefault="00865CC3" w:rsidP="00B040F3">
      <w:pPr>
        <w:jc w:val="both"/>
        <w:rPr>
          <w:rFonts w:ascii="Times New Roman" w:hAnsi="Times New Roman" w:cs="Times New Roman"/>
          <w:sz w:val="24"/>
          <w:szCs w:val="24"/>
        </w:rPr>
      </w:pPr>
      <w:r w:rsidRPr="00865CC3">
        <w:rPr>
          <w:rFonts w:ascii="Times New Roman" w:hAnsi="Times New Roman" w:cs="Times New Roman"/>
          <w:sz w:val="24"/>
          <w:szCs w:val="24"/>
        </w:rPr>
        <w:t xml:space="preserve">İran’ın </w:t>
      </w:r>
      <w:proofErr w:type="spellStart"/>
      <w:r w:rsidRPr="00865CC3">
        <w:rPr>
          <w:rFonts w:ascii="Times New Roman" w:hAnsi="Times New Roman" w:cs="Times New Roman"/>
          <w:sz w:val="24"/>
          <w:szCs w:val="24"/>
        </w:rPr>
        <w:t>Dimona’ya</w:t>
      </w:r>
      <w:proofErr w:type="spellEnd"/>
      <w:r w:rsidRPr="00865CC3">
        <w:rPr>
          <w:rFonts w:ascii="Times New Roman" w:hAnsi="Times New Roman" w:cs="Times New Roman"/>
          <w:sz w:val="24"/>
          <w:szCs w:val="24"/>
        </w:rPr>
        <w:t xml:space="preserve"> yönelik hamlesi, bu karşılıklı güvensizlik sarmalının bir sonucu olarak okunabilir. Bu durum, askeri kapasitenin artmasının her zaman güvenliği artırmadığını, aksine belirli koşullarda daha kırılgan bir güvenlik ortamı yarattığını ortaya koymaktadır. Dolayısıyla </w:t>
      </w:r>
      <w:proofErr w:type="spellStart"/>
      <w:r w:rsidRPr="00865CC3">
        <w:rPr>
          <w:rFonts w:ascii="Times New Roman" w:hAnsi="Times New Roman" w:cs="Times New Roman"/>
          <w:sz w:val="24"/>
          <w:szCs w:val="24"/>
        </w:rPr>
        <w:t>Dimona</w:t>
      </w:r>
      <w:proofErr w:type="spellEnd"/>
      <w:r w:rsidRPr="00865CC3">
        <w:rPr>
          <w:rFonts w:ascii="Times New Roman" w:hAnsi="Times New Roman" w:cs="Times New Roman"/>
          <w:sz w:val="24"/>
          <w:szCs w:val="24"/>
        </w:rPr>
        <w:t xml:space="preserve"> olayı, güvenliğin yalnızca askeri güçle sağlanamayacağını gösteren somut bir örnek niteliğindedir.</w:t>
      </w:r>
    </w:p>
    <w:p w14:paraId="6426A8A4" w14:textId="77777777" w:rsidR="00865CC3" w:rsidRPr="00865CC3" w:rsidRDefault="00865CC3" w:rsidP="00B040F3">
      <w:pPr>
        <w:jc w:val="both"/>
        <w:rPr>
          <w:rFonts w:ascii="Times New Roman" w:hAnsi="Times New Roman" w:cs="Times New Roman"/>
          <w:sz w:val="24"/>
          <w:szCs w:val="24"/>
        </w:rPr>
      </w:pPr>
      <w:r w:rsidRPr="00865CC3">
        <w:rPr>
          <w:rFonts w:ascii="Times New Roman" w:hAnsi="Times New Roman" w:cs="Times New Roman"/>
          <w:sz w:val="24"/>
          <w:szCs w:val="24"/>
        </w:rPr>
        <w:t xml:space="preserve">Diğer yandan, söz konusu saldırı İsrail’in uzun yıllardır inşa ettiği “mutlak güvenlik” algısını da ciddi biçimde sarsmıştır. Modern devletler, gelişmiş savunma sistemleri ve teknolojik üstünlükleri sayesinde tam güvenliğe ulaşabilecekleri varsayımına dayanırlar. Ancak </w:t>
      </w:r>
      <w:proofErr w:type="spellStart"/>
      <w:r w:rsidRPr="00865CC3">
        <w:rPr>
          <w:rFonts w:ascii="Times New Roman" w:hAnsi="Times New Roman" w:cs="Times New Roman"/>
          <w:sz w:val="24"/>
          <w:szCs w:val="24"/>
        </w:rPr>
        <w:t>Dimona</w:t>
      </w:r>
      <w:proofErr w:type="spellEnd"/>
      <w:r w:rsidRPr="00865CC3">
        <w:rPr>
          <w:rFonts w:ascii="Times New Roman" w:hAnsi="Times New Roman" w:cs="Times New Roman"/>
          <w:sz w:val="24"/>
          <w:szCs w:val="24"/>
        </w:rPr>
        <w:t xml:space="preserve"> örneğinde görüldüğü üzere, bu varsayım pratikte sürdürülebilir değildir. Bu durum, </w:t>
      </w:r>
      <w:proofErr w:type="spellStart"/>
      <w:r w:rsidRPr="00865CC3">
        <w:rPr>
          <w:rFonts w:ascii="Times New Roman" w:hAnsi="Times New Roman" w:cs="Times New Roman"/>
          <w:sz w:val="24"/>
          <w:szCs w:val="24"/>
        </w:rPr>
        <w:t>Zygmunt</w:t>
      </w:r>
      <w:proofErr w:type="spellEnd"/>
      <w:r w:rsidRPr="00865CC3">
        <w:rPr>
          <w:rFonts w:ascii="Times New Roman" w:hAnsi="Times New Roman" w:cs="Times New Roman"/>
          <w:sz w:val="24"/>
          <w:szCs w:val="24"/>
        </w:rPr>
        <w:t xml:space="preserve"> </w:t>
      </w:r>
      <w:proofErr w:type="spellStart"/>
      <w:r w:rsidRPr="00865CC3">
        <w:rPr>
          <w:rFonts w:ascii="Times New Roman" w:hAnsi="Times New Roman" w:cs="Times New Roman"/>
          <w:sz w:val="24"/>
          <w:szCs w:val="24"/>
        </w:rPr>
        <w:t>Bauman’ın</w:t>
      </w:r>
      <w:proofErr w:type="spellEnd"/>
      <w:r w:rsidRPr="00865CC3">
        <w:rPr>
          <w:rFonts w:ascii="Times New Roman" w:hAnsi="Times New Roman" w:cs="Times New Roman"/>
          <w:sz w:val="24"/>
          <w:szCs w:val="24"/>
        </w:rPr>
        <w:t xml:space="preserve"> modernitenin belirsizlikleri üzerine yaptığı analizlerle de örtüşmektedir. </w:t>
      </w:r>
      <w:proofErr w:type="spellStart"/>
      <w:r w:rsidRPr="00865CC3">
        <w:rPr>
          <w:rFonts w:ascii="Times New Roman" w:hAnsi="Times New Roman" w:cs="Times New Roman"/>
          <w:sz w:val="24"/>
          <w:szCs w:val="24"/>
        </w:rPr>
        <w:t>Bauman’a</w:t>
      </w:r>
      <w:proofErr w:type="spellEnd"/>
      <w:r w:rsidRPr="00865CC3">
        <w:rPr>
          <w:rFonts w:ascii="Times New Roman" w:hAnsi="Times New Roman" w:cs="Times New Roman"/>
          <w:sz w:val="24"/>
          <w:szCs w:val="24"/>
        </w:rPr>
        <w:t xml:space="preserve"> göre modern toplum, kontrol ve düzen arayışına rağmen sürekli bir belirsizlik üretmektedir (</w:t>
      </w:r>
      <w:proofErr w:type="spellStart"/>
      <w:r w:rsidRPr="00865CC3">
        <w:rPr>
          <w:rFonts w:ascii="Times New Roman" w:hAnsi="Times New Roman" w:cs="Times New Roman"/>
          <w:sz w:val="24"/>
          <w:szCs w:val="24"/>
        </w:rPr>
        <w:t>Bauman</w:t>
      </w:r>
      <w:proofErr w:type="spellEnd"/>
      <w:r w:rsidRPr="00865CC3">
        <w:rPr>
          <w:rFonts w:ascii="Times New Roman" w:hAnsi="Times New Roman" w:cs="Times New Roman"/>
          <w:sz w:val="24"/>
          <w:szCs w:val="24"/>
        </w:rPr>
        <w:t xml:space="preserve">, 2000). </w:t>
      </w:r>
      <w:proofErr w:type="spellStart"/>
      <w:r w:rsidRPr="00865CC3">
        <w:rPr>
          <w:rFonts w:ascii="Times New Roman" w:hAnsi="Times New Roman" w:cs="Times New Roman"/>
          <w:sz w:val="24"/>
          <w:szCs w:val="24"/>
        </w:rPr>
        <w:t>Dimona’ya</w:t>
      </w:r>
      <w:proofErr w:type="spellEnd"/>
      <w:r w:rsidRPr="00865CC3">
        <w:rPr>
          <w:rFonts w:ascii="Times New Roman" w:hAnsi="Times New Roman" w:cs="Times New Roman"/>
          <w:sz w:val="24"/>
          <w:szCs w:val="24"/>
        </w:rPr>
        <w:t xml:space="preserve"> yönelik saldırı, bu belirsizliğin güvenlik alanındaki yansımasıdır.</w:t>
      </w:r>
    </w:p>
    <w:p w14:paraId="3A207C03" w14:textId="77777777" w:rsidR="00865CC3" w:rsidRPr="00865CC3" w:rsidRDefault="00865CC3" w:rsidP="00B040F3">
      <w:pPr>
        <w:jc w:val="both"/>
        <w:rPr>
          <w:rFonts w:ascii="Times New Roman" w:hAnsi="Times New Roman" w:cs="Times New Roman"/>
          <w:sz w:val="24"/>
          <w:szCs w:val="24"/>
        </w:rPr>
      </w:pPr>
    </w:p>
    <w:p w14:paraId="0A0A2344" w14:textId="2282C7BE" w:rsidR="00865CC3" w:rsidRPr="00865CC3" w:rsidRDefault="00865CC3" w:rsidP="00B040F3">
      <w:pPr>
        <w:jc w:val="both"/>
        <w:rPr>
          <w:rFonts w:ascii="Times New Roman" w:hAnsi="Times New Roman" w:cs="Times New Roman"/>
          <w:sz w:val="24"/>
          <w:szCs w:val="24"/>
        </w:rPr>
      </w:pPr>
      <w:r w:rsidRPr="00865CC3">
        <w:rPr>
          <w:rFonts w:ascii="Times New Roman" w:hAnsi="Times New Roman" w:cs="Times New Roman"/>
          <w:sz w:val="24"/>
          <w:szCs w:val="24"/>
        </w:rPr>
        <w:t xml:space="preserve">Üçüncü olarak, nükleer tesislerin hedef alınması, savaşın doğasına ilişkin önemli bir dönüşümü de ortaya koymaktadır. Artık savaşlar yalnızca askeri unsurlar arasında gerçekleşmemekte; </w:t>
      </w:r>
      <w:r w:rsidRPr="00865CC3">
        <w:rPr>
          <w:rFonts w:ascii="Times New Roman" w:hAnsi="Times New Roman" w:cs="Times New Roman"/>
          <w:sz w:val="24"/>
          <w:szCs w:val="24"/>
        </w:rPr>
        <w:lastRenderedPageBreak/>
        <w:t xml:space="preserve">stratejik altyapılar, enerji sistemleri ve sivil yaşam alanları doğrudan hedef haline gelmektedir. Bu durum, Mary </w:t>
      </w:r>
      <w:proofErr w:type="spellStart"/>
      <w:r w:rsidRPr="00865CC3">
        <w:rPr>
          <w:rFonts w:ascii="Times New Roman" w:hAnsi="Times New Roman" w:cs="Times New Roman"/>
          <w:sz w:val="24"/>
          <w:szCs w:val="24"/>
        </w:rPr>
        <w:t>Kaldor’un</w:t>
      </w:r>
      <w:proofErr w:type="spellEnd"/>
      <w:r w:rsidRPr="00865CC3">
        <w:rPr>
          <w:rFonts w:ascii="Times New Roman" w:hAnsi="Times New Roman" w:cs="Times New Roman"/>
          <w:sz w:val="24"/>
          <w:szCs w:val="24"/>
        </w:rPr>
        <w:t xml:space="preserve"> “yeni savaşlar” yaklaşımıyla da ilişkilendirilebilir. </w:t>
      </w:r>
      <w:proofErr w:type="spellStart"/>
      <w:r w:rsidRPr="00865CC3">
        <w:rPr>
          <w:rFonts w:ascii="Times New Roman" w:hAnsi="Times New Roman" w:cs="Times New Roman"/>
          <w:sz w:val="24"/>
          <w:szCs w:val="24"/>
        </w:rPr>
        <w:t>Kaldor’a</w:t>
      </w:r>
      <w:proofErr w:type="spellEnd"/>
      <w:r w:rsidRPr="00865CC3">
        <w:rPr>
          <w:rFonts w:ascii="Times New Roman" w:hAnsi="Times New Roman" w:cs="Times New Roman"/>
          <w:sz w:val="24"/>
          <w:szCs w:val="24"/>
        </w:rPr>
        <w:t xml:space="preserve"> göre modern çatışmalar, devletler arası klasik savaşlardan farklı olarak, çok aktörlü, asimetrik ve sivil alanları doğrudan etkileyen bir yapıya sahiptir (</w:t>
      </w:r>
      <w:proofErr w:type="spellStart"/>
      <w:r w:rsidRPr="00865CC3">
        <w:rPr>
          <w:rFonts w:ascii="Times New Roman" w:hAnsi="Times New Roman" w:cs="Times New Roman"/>
          <w:sz w:val="24"/>
          <w:szCs w:val="24"/>
        </w:rPr>
        <w:t>Kaldor</w:t>
      </w:r>
      <w:proofErr w:type="spellEnd"/>
      <w:r w:rsidRPr="00865CC3">
        <w:rPr>
          <w:rFonts w:ascii="Times New Roman" w:hAnsi="Times New Roman" w:cs="Times New Roman"/>
          <w:sz w:val="24"/>
          <w:szCs w:val="24"/>
        </w:rPr>
        <w:t>, 2012).</w:t>
      </w:r>
    </w:p>
    <w:p w14:paraId="563C4086" w14:textId="0E359925" w:rsidR="00865CC3" w:rsidRPr="00865CC3" w:rsidRDefault="00865CC3" w:rsidP="00B040F3">
      <w:pPr>
        <w:jc w:val="both"/>
        <w:rPr>
          <w:rFonts w:ascii="Times New Roman" w:hAnsi="Times New Roman" w:cs="Times New Roman"/>
          <w:sz w:val="24"/>
          <w:szCs w:val="24"/>
        </w:rPr>
      </w:pPr>
      <w:proofErr w:type="spellStart"/>
      <w:r w:rsidRPr="00865CC3">
        <w:rPr>
          <w:rFonts w:ascii="Times New Roman" w:hAnsi="Times New Roman" w:cs="Times New Roman"/>
          <w:sz w:val="24"/>
          <w:szCs w:val="24"/>
        </w:rPr>
        <w:t>Dimona</w:t>
      </w:r>
      <w:proofErr w:type="spellEnd"/>
      <w:r w:rsidRPr="00865CC3">
        <w:rPr>
          <w:rFonts w:ascii="Times New Roman" w:hAnsi="Times New Roman" w:cs="Times New Roman"/>
          <w:sz w:val="24"/>
          <w:szCs w:val="24"/>
        </w:rPr>
        <w:t xml:space="preserve"> örneği, bu yeni savaş biçiminin nükleer risklerle birleştiğinde ne denli tehlikeli bir boyuta ulaşabileceğini göstermektedir. Bu tür gelişmeler, yalnızca askeri dengeleri değil, aynı zamanda toplumsal güvenlik algısını da derinden etkilemektedir. Özellikle siviller açısından bakıldığında, güvenlik artık öngörülebilir ve kontrol edilebilir bir durum olmaktan çıkmakta; sürekli bir risk ve belirsizlik hali üretmektedir.</w:t>
      </w:r>
    </w:p>
    <w:p w14:paraId="4C1E7D49" w14:textId="60BF0349" w:rsidR="00865CC3" w:rsidRPr="00865CC3" w:rsidRDefault="00865CC3" w:rsidP="00B040F3">
      <w:pPr>
        <w:jc w:val="both"/>
        <w:rPr>
          <w:rFonts w:ascii="Times New Roman" w:hAnsi="Times New Roman" w:cs="Times New Roman"/>
          <w:sz w:val="24"/>
          <w:szCs w:val="24"/>
        </w:rPr>
      </w:pPr>
      <w:r w:rsidRPr="00865CC3">
        <w:rPr>
          <w:rFonts w:ascii="Times New Roman" w:hAnsi="Times New Roman" w:cs="Times New Roman"/>
          <w:sz w:val="24"/>
          <w:szCs w:val="24"/>
        </w:rPr>
        <w:t>Dördüncü olarak, bu olay Orta Doğu’nun jeopolitik yapısındaki kırılganlığı daha da derinleştirmektedir. Bölge, tarihsel olarak güç mücadelelerinin ve dış müdahalelerin yoğun olduğu bir coğrafyadır. İran ve İsrail arasında yaşanan her gerilim, bölgedeki diğer aktörleri de doğrudan etkilemekte ve zincirleme sonuçlar doğurmaktadır. Bu durum, bölgesel krizlerin kolaylıkla küresel krizlere dönüşebileceğini göstermektedir.</w:t>
      </w:r>
    </w:p>
    <w:p w14:paraId="06A8E2EE" w14:textId="1AEDF465" w:rsidR="00865CC3" w:rsidRPr="00865CC3" w:rsidRDefault="00865CC3" w:rsidP="00B040F3">
      <w:pPr>
        <w:jc w:val="both"/>
        <w:rPr>
          <w:rFonts w:ascii="Times New Roman" w:hAnsi="Times New Roman" w:cs="Times New Roman"/>
          <w:sz w:val="24"/>
          <w:szCs w:val="24"/>
        </w:rPr>
      </w:pPr>
      <w:r w:rsidRPr="00865CC3">
        <w:rPr>
          <w:rFonts w:ascii="Times New Roman" w:hAnsi="Times New Roman" w:cs="Times New Roman"/>
          <w:sz w:val="24"/>
          <w:szCs w:val="24"/>
        </w:rPr>
        <w:t>Bu bağlamda Cumhurbaşkanı Recep Tayyip Erdoğan’ın daha önce dile getirdiği “İran’a yönelik bir müdahalenin bölge için ciddi riskler doğuracağı” yönündeki değerlendirmeler, mevcut gelişmeler ışığında yeniden ele alınmalıdır. Bu tür uyarılar, yalnızca politik söylemler değil; aynı zamanda bölgesel dinamiklerin doğru okunmasına dayanan stratejik öngörüler olarak değerlendirilmelidir.</w:t>
      </w:r>
    </w:p>
    <w:p w14:paraId="31969D44" w14:textId="35C5773F" w:rsidR="00865CC3" w:rsidRPr="00865CC3" w:rsidRDefault="00865CC3" w:rsidP="00B040F3">
      <w:pPr>
        <w:jc w:val="both"/>
        <w:rPr>
          <w:rFonts w:ascii="Times New Roman" w:hAnsi="Times New Roman" w:cs="Times New Roman"/>
          <w:sz w:val="24"/>
          <w:szCs w:val="24"/>
        </w:rPr>
      </w:pPr>
      <w:r w:rsidRPr="00865CC3">
        <w:rPr>
          <w:rFonts w:ascii="Times New Roman" w:hAnsi="Times New Roman" w:cs="Times New Roman"/>
          <w:sz w:val="24"/>
          <w:szCs w:val="24"/>
        </w:rPr>
        <w:t xml:space="preserve">Sonuç olarak, </w:t>
      </w:r>
      <w:proofErr w:type="spellStart"/>
      <w:r w:rsidRPr="00865CC3">
        <w:rPr>
          <w:rFonts w:ascii="Times New Roman" w:hAnsi="Times New Roman" w:cs="Times New Roman"/>
          <w:sz w:val="24"/>
          <w:szCs w:val="24"/>
        </w:rPr>
        <w:t>Dimona</w:t>
      </w:r>
      <w:proofErr w:type="spellEnd"/>
      <w:r w:rsidRPr="00865CC3">
        <w:rPr>
          <w:rFonts w:ascii="Times New Roman" w:hAnsi="Times New Roman" w:cs="Times New Roman"/>
          <w:sz w:val="24"/>
          <w:szCs w:val="24"/>
        </w:rPr>
        <w:t xml:space="preserve"> üzerinden yaşananlar, modern dünyanın güvenlik anlayışının yeniden düşünülmesi gerektiğini ortaya koymaktadır. Nükleer tesislerin hedef alınması, yalnızca askeri bir hamle değil; aynı zamanda küresel ölçekte sonuçlar doğurabilecek bir risk üretimidir. Bu nedenle güvenlik politikalarının yalnızca askeri güç üzerinden değil, risk yönetimi, uluslararası iş birliği ve şeffaflık ilkeleri üzerinden yeniden inşa edilmesi gerekmektedir.</w:t>
      </w:r>
    </w:p>
    <w:p w14:paraId="2BDCEE21" w14:textId="7A1C00BB" w:rsidR="002B0867" w:rsidRPr="00865CC3" w:rsidRDefault="00865CC3" w:rsidP="00B040F3">
      <w:pPr>
        <w:jc w:val="both"/>
        <w:rPr>
          <w:rFonts w:ascii="Times New Roman" w:hAnsi="Times New Roman" w:cs="Times New Roman"/>
          <w:sz w:val="24"/>
          <w:szCs w:val="24"/>
        </w:rPr>
      </w:pPr>
      <w:r w:rsidRPr="00865CC3">
        <w:rPr>
          <w:rFonts w:ascii="Times New Roman" w:hAnsi="Times New Roman" w:cs="Times New Roman"/>
          <w:sz w:val="24"/>
          <w:szCs w:val="24"/>
        </w:rPr>
        <w:t xml:space="preserve">Aksi takdirde, Beck’in ifade ettiği gibi, modern toplumun ürettiği riskler, kontrol edilemez hale gelerek tüm insanlık için ortak bir tehdit oluşturacaktır. </w:t>
      </w:r>
      <w:proofErr w:type="spellStart"/>
      <w:r w:rsidRPr="00865CC3">
        <w:rPr>
          <w:rFonts w:ascii="Times New Roman" w:hAnsi="Times New Roman" w:cs="Times New Roman"/>
          <w:sz w:val="24"/>
          <w:szCs w:val="24"/>
        </w:rPr>
        <w:t>Dimona</w:t>
      </w:r>
      <w:proofErr w:type="spellEnd"/>
      <w:r w:rsidRPr="00865CC3">
        <w:rPr>
          <w:rFonts w:ascii="Times New Roman" w:hAnsi="Times New Roman" w:cs="Times New Roman"/>
          <w:sz w:val="24"/>
          <w:szCs w:val="24"/>
        </w:rPr>
        <w:t>, bu tehdidin ne kadar somut ve yakın olduğunu gösteren çarpıcı bir örnek olarak tarihe geçmiştir.</w:t>
      </w:r>
    </w:p>
    <w:sectPr w:rsidR="002B0867" w:rsidRPr="00865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C3"/>
    <w:rsid w:val="00063334"/>
    <w:rsid w:val="002B0867"/>
    <w:rsid w:val="006A42F4"/>
    <w:rsid w:val="006B3C4E"/>
    <w:rsid w:val="00865CC3"/>
    <w:rsid w:val="00B040F3"/>
    <w:rsid w:val="00E848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542"/>
  <w15:chartTrackingRefBased/>
  <w15:docId w15:val="{33B21F73-D524-4472-B277-5B55CF0B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65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65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65CC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65CC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65CC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65CC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65CC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65CC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65CC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5CC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65CC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65CC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65CC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65CC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65CC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65CC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65CC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65CC3"/>
    <w:rPr>
      <w:rFonts w:eastAsiaTheme="majorEastAsia" w:cstheme="majorBidi"/>
      <w:color w:val="272727" w:themeColor="text1" w:themeTint="D8"/>
    </w:rPr>
  </w:style>
  <w:style w:type="paragraph" w:styleId="KonuBal">
    <w:name w:val="Title"/>
    <w:basedOn w:val="Normal"/>
    <w:next w:val="Normal"/>
    <w:link w:val="KonuBalChar"/>
    <w:uiPriority w:val="10"/>
    <w:qFormat/>
    <w:rsid w:val="00865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65CC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65CC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65CC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65CC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65CC3"/>
    <w:rPr>
      <w:i/>
      <w:iCs/>
      <w:color w:val="404040" w:themeColor="text1" w:themeTint="BF"/>
    </w:rPr>
  </w:style>
  <w:style w:type="paragraph" w:styleId="ListeParagraf">
    <w:name w:val="List Paragraph"/>
    <w:basedOn w:val="Normal"/>
    <w:uiPriority w:val="34"/>
    <w:qFormat/>
    <w:rsid w:val="00865CC3"/>
    <w:pPr>
      <w:ind w:left="720"/>
      <w:contextualSpacing/>
    </w:pPr>
  </w:style>
  <w:style w:type="character" w:styleId="GlVurgulama">
    <w:name w:val="Intense Emphasis"/>
    <w:basedOn w:val="VarsaylanParagrafYazTipi"/>
    <w:uiPriority w:val="21"/>
    <w:qFormat/>
    <w:rsid w:val="00865CC3"/>
    <w:rPr>
      <w:i/>
      <w:iCs/>
      <w:color w:val="2F5496" w:themeColor="accent1" w:themeShade="BF"/>
    </w:rPr>
  </w:style>
  <w:style w:type="paragraph" w:styleId="GlAlnt">
    <w:name w:val="Intense Quote"/>
    <w:basedOn w:val="Normal"/>
    <w:next w:val="Normal"/>
    <w:link w:val="GlAlntChar"/>
    <w:uiPriority w:val="30"/>
    <w:qFormat/>
    <w:rsid w:val="00865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65CC3"/>
    <w:rPr>
      <w:i/>
      <w:iCs/>
      <w:color w:val="2F5496" w:themeColor="accent1" w:themeShade="BF"/>
    </w:rPr>
  </w:style>
  <w:style w:type="character" w:styleId="GlBavuru">
    <w:name w:val="Intense Reference"/>
    <w:basedOn w:val="VarsaylanParagrafYazTipi"/>
    <w:uiPriority w:val="32"/>
    <w:qFormat/>
    <w:rsid w:val="00865C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855</Words>
  <Characters>4877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öztürk</dc:creator>
  <cp:keywords/>
  <dc:description/>
  <cp:lastModifiedBy>mustafa öztürk</cp:lastModifiedBy>
  <cp:revision>1</cp:revision>
  <dcterms:created xsi:type="dcterms:W3CDTF">2026-03-21T21:05:00Z</dcterms:created>
  <dcterms:modified xsi:type="dcterms:W3CDTF">2026-03-21T21:15:00Z</dcterms:modified>
</cp:coreProperties>
</file>